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5F0AFC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1844B8" w:rsidRDefault="005F0AFC" w:rsidP="005F0AF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r w:rsidRPr="005F0A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Итоги апрельского заседания Оперативного штаба </w:t>
      </w:r>
    </w:p>
    <w:p w:rsidR="005F0AFC" w:rsidRPr="005F0AFC" w:rsidRDefault="005F0AFC" w:rsidP="005F0AF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0A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 проекту «Земля для стройки» </w:t>
      </w:r>
    </w:p>
    <w:bookmarkEnd w:id="0"/>
    <w:p w:rsidR="00021362" w:rsidRDefault="00021362" w:rsidP="00021362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44B8" w:rsidRDefault="00E008AB" w:rsidP="001844B8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апреле</w:t>
      </w:r>
      <w:r w:rsidR="001844B8" w:rsidRPr="00184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состоялось очередное заседание Оперативного штаба по проекту «Земля для стройки».</w:t>
      </w:r>
      <w:r w:rsidR="007229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844B8" w:rsidRPr="00184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Перечень земельных участков пополнился новыми земельными участками площадью более 120 га расположенными в Шипуновском, Поспелихиснком, Новичихинском, Первомайском, Крутихинском, Курьинском районах, а так же в городе Бийске. </w:t>
      </w:r>
    </w:p>
    <w:p w:rsidR="001844B8" w:rsidRPr="001844B8" w:rsidRDefault="001844B8" w:rsidP="001844B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44B8" w:rsidRDefault="001844B8" w:rsidP="001844B8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4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сегодняшний день в Алтайском крае оперативным штабом определены 374 земельных участка и территории, имеющие потенциал для вовлечения их в оборот в целях жилищного строительства, общей площадью более 2,7 тысяч га. </w:t>
      </w:r>
    </w:p>
    <w:p w:rsidR="001844B8" w:rsidRPr="001844B8" w:rsidRDefault="001844B8" w:rsidP="001844B8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44B8" w:rsidRDefault="001844B8" w:rsidP="001844B8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4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Pr="001844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рамках национального проекта «Жилье и городская среда» Росреестр реализует проект «Земля для стройки» с целью анализа эффективности использования земель, пригодных для жилищного строительства. В данном проекте участвуют все субъекты Российской Федерации, в том числе и Алтайский край. Для реализации проекта запущен электронный сервис «Земля для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844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застройки», который позволяет заинтересованным лицам в режиме онлайн получать информацию о земельных участках, пригодных для жилищного строительства</w:t>
      </w:r>
      <w:r w:rsidRPr="00184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- пояснила заместитель руководителя Управления </w:t>
      </w:r>
      <w:r w:rsidRPr="001844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Елена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С</w:t>
      </w:r>
      <w:r w:rsidRPr="001844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аулина</w:t>
      </w:r>
      <w:r w:rsidRPr="00184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1844B8" w:rsidRPr="001844B8" w:rsidRDefault="001844B8" w:rsidP="001844B8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44B8" w:rsidRPr="001844B8" w:rsidRDefault="001844B8" w:rsidP="001844B8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4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поиска вышеуказанных земельных участков нужно зайти на сайт Публичной кадастровой карты Росреестра, затем выбрать в критериях поиска «Земля для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84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стройки» и ввести в поисковую строку следующую комбинацию знаков: номер региона, двоеточие и звездочку (XX:*, где XX – код региона), далее начать поиск. Система отобразит имеющиеся в регионе свободные земельные участки, а также общедоступные сведения о них, к примеру, площадь, адрес объекта, категорию земель.</w:t>
      </w:r>
    </w:p>
    <w:p w:rsidR="001844B8" w:rsidRDefault="001844B8" w:rsidP="00CB59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574736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lastRenderedPageBreak/>
        <w:t>Сайт Росреестра: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Default="00421B5E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E0D" w:rsidRDefault="00015E0D">
      <w:pPr>
        <w:spacing w:after="0" w:line="240" w:lineRule="auto"/>
      </w:pPr>
      <w:r>
        <w:separator/>
      </w:r>
    </w:p>
  </w:endnote>
  <w:endnote w:type="continuationSeparator" w:id="1">
    <w:p w:rsidR="00015E0D" w:rsidRDefault="0001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E0D" w:rsidRDefault="00015E0D">
      <w:pPr>
        <w:spacing w:after="0" w:line="240" w:lineRule="auto"/>
      </w:pPr>
      <w:r>
        <w:separator/>
      </w:r>
    </w:p>
  </w:footnote>
  <w:footnote w:type="continuationSeparator" w:id="1">
    <w:p w:rsidR="00015E0D" w:rsidRDefault="0001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574736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72299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15E0D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C078E"/>
    <w:rsid w:val="002C1D66"/>
    <w:rsid w:val="002C6AA5"/>
    <w:rsid w:val="002D0027"/>
    <w:rsid w:val="002E2B5E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F46C0"/>
    <w:rsid w:val="00400B52"/>
    <w:rsid w:val="00410FC3"/>
    <w:rsid w:val="004169E6"/>
    <w:rsid w:val="004209F0"/>
    <w:rsid w:val="00421B5E"/>
    <w:rsid w:val="004316C2"/>
    <w:rsid w:val="00435ADC"/>
    <w:rsid w:val="00441B03"/>
    <w:rsid w:val="0044299E"/>
    <w:rsid w:val="00446023"/>
    <w:rsid w:val="0046413C"/>
    <w:rsid w:val="00466087"/>
    <w:rsid w:val="004763CA"/>
    <w:rsid w:val="0048172E"/>
    <w:rsid w:val="004947D6"/>
    <w:rsid w:val="0049640E"/>
    <w:rsid w:val="004D1AE4"/>
    <w:rsid w:val="004E0615"/>
    <w:rsid w:val="005016BE"/>
    <w:rsid w:val="00502EF6"/>
    <w:rsid w:val="005146AB"/>
    <w:rsid w:val="00532EE5"/>
    <w:rsid w:val="0053366A"/>
    <w:rsid w:val="00541F0F"/>
    <w:rsid w:val="0056232E"/>
    <w:rsid w:val="00574736"/>
    <w:rsid w:val="00583913"/>
    <w:rsid w:val="005875BB"/>
    <w:rsid w:val="00591CB7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C258A"/>
    <w:rsid w:val="006D026A"/>
    <w:rsid w:val="006D321F"/>
    <w:rsid w:val="006F6132"/>
    <w:rsid w:val="00720D79"/>
    <w:rsid w:val="0072136B"/>
    <w:rsid w:val="00722990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4B0C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8AB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70B9"/>
    <w:rsid w:val="00F976E0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36"/>
  </w:style>
  <w:style w:type="paragraph" w:styleId="1">
    <w:name w:val="heading 1"/>
    <w:basedOn w:val="a"/>
    <w:next w:val="a"/>
    <w:link w:val="10"/>
    <w:uiPriority w:val="9"/>
    <w:qFormat/>
    <w:rsid w:val="00574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73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7473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747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7473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7473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747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7473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747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7473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7473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7473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7473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7473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7473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7473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7473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7473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7473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7473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7473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473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7473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7473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747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74736"/>
    <w:rPr>
      <w:i/>
    </w:rPr>
  </w:style>
  <w:style w:type="paragraph" w:styleId="a9">
    <w:name w:val="header"/>
    <w:basedOn w:val="a"/>
    <w:link w:val="aa"/>
    <w:uiPriority w:val="99"/>
    <w:unhideWhenUsed/>
    <w:rsid w:val="0057473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736"/>
  </w:style>
  <w:style w:type="paragraph" w:styleId="ab">
    <w:name w:val="footer"/>
    <w:basedOn w:val="a"/>
    <w:link w:val="ac"/>
    <w:uiPriority w:val="99"/>
    <w:unhideWhenUsed/>
    <w:rsid w:val="0057473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74736"/>
  </w:style>
  <w:style w:type="paragraph" w:styleId="ad">
    <w:name w:val="caption"/>
    <w:basedOn w:val="a"/>
    <w:next w:val="a"/>
    <w:uiPriority w:val="35"/>
    <w:semiHidden/>
    <w:unhideWhenUsed/>
    <w:qFormat/>
    <w:rsid w:val="0057473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574736"/>
  </w:style>
  <w:style w:type="table" w:styleId="ae">
    <w:name w:val="Table Grid"/>
    <w:basedOn w:val="a1"/>
    <w:uiPriority w:val="59"/>
    <w:rsid w:val="005747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747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747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74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47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747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47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47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47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47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47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47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747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47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47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47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47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47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574736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574736"/>
    <w:rPr>
      <w:sz w:val="18"/>
    </w:rPr>
  </w:style>
  <w:style w:type="character" w:styleId="af1">
    <w:name w:val="footnote reference"/>
    <w:basedOn w:val="a0"/>
    <w:uiPriority w:val="99"/>
    <w:unhideWhenUsed/>
    <w:rsid w:val="0057473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74736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574736"/>
    <w:rPr>
      <w:sz w:val="20"/>
    </w:rPr>
  </w:style>
  <w:style w:type="character" w:styleId="af4">
    <w:name w:val="endnote reference"/>
    <w:basedOn w:val="a0"/>
    <w:uiPriority w:val="99"/>
    <w:semiHidden/>
    <w:unhideWhenUsed/>
    <w:rsid w:val="0057473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74736"/>
    <w:pPr>
      <w:spacing w:after="57"/>
    </w:pPr>
  </w:style>
  <w:style w:type="paragraph" w:styleId="23">
    <w:name w:val="toc 2"/>
    <w:basedOn w:val="a"/>
    <w:next w:val="a"/>
    <w:uiPriority w:val="39"/>
    <w:unhideWhenUsed/>
    <w:rsid w:val="0057473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7473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7473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7473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7473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7473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7473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74736"/>
    <w:pPr>
      <w:spacing w:after="57"/>
      <w:ind w:left="2268"/>
    </w:pPr>
  </w:style>
  <w:style w:type="paragraph" w:styleId="af5">
    <w:name w:val="TOC Heading"/>
    <w:uiPriority w:val="39"/>
    <w:unhideWhenUsed/>
    <w:rsid w:val="00574736"/>
  </w:style>
  <w:style w:type="paragraph" w:styleId="af6">
    <w:name w:val="table of figures"/>
    <w:basedOn w:val="a"/>
    <w:next w:val="a"/>
    <w:uiPriority w:val="99"/>
    <w:unhideWhenUsed/>
    <w:rsid w:val="00574736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57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74736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5747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47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574736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574736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57473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7473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7473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7473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74736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r22kyv26021973</cp:lastModifiedBy>
  <cp:revision>5</cp:revision>
  <cp:lastPrinted>2023-03-22T04:18:00Z</cp:lastPrinted>
  <dcterms:created xsi:type="dcterms:W3CDTF">2023-04-28T09:24:00Z</dcterms:created>
  <dcterms:modified xsi:type="dcterms:W3CDTF">2023-05-02T00:45:00Z</dcterms:modified>
</cp:coreProperties>
</file>