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8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89" w:rsidRDefault="00216489" w:rsidP="00216489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ПРЕСС-РЕЛИЗ</w:t>
      </w:r>
    </w:p>
    <w:p w:rsidR="0094629B" w:rsidRPr="008F66ED" w:rsidRDefault="001C648D" w:rsidP="008F66ED">
      <w:pPr>
        <w:pStyle w:val="af9"/>
        <w:jc w:val="right"/>
      </w:pPr>
      <w:r>
        <w:rPr>
          <w:rFonts w:ascii="Times New Roman" w:hAnsi="Times New Roman"/>
          <w:bCs/>
          <w:sz w:val="32"/>
          <w:szCs w:val="32"/>
        </w:rPr>
        <w:t>01</w:t>
      </w:r>
      <w:r w:rsidR="00216489">
        <w:rPr>
          <w:rFonts w:ascii="Times New Roman" w:hAnsi="Times New Roman"/>
          <w:bCs/>
          <w:sz w:val="32"/>
          <w:szCs w:val="32"/>
        </w:rPr>
        <w:t>.0</w:t>
      </w:r>
      <w:r>
        <w:rPr>
          <w:rFonts w:ascii="Times New Roman" w:hAnsi="Times New Roman"/>
          <w:bCs/>
          <w:sz w:val="32"/>
          <w:szCs w:val="32"/>
        </w:rPr>
        <w:t>3</w:t>
      </w:r>
      <w:r w:rsidR="00216489" w:rsidRPr="004E1A08">
        <w:rPr>
          <w:rFonts w:ascii="Times New Roman" w:hAnsi="Times New Roman"/>
          <w:bCs/>
          <w:sz w:val="32"/>
          <w:szCs w:val="32"/>
        </w:rPr>
        <w:t>.202</w:t>
      </w:r>
      <w:r w:rsidR="00216489">
        <w:rPr>
          <w:rFonts w:ascii="Times New Roman" w:hAnsi="Times New Roman"/>
          <w:bCs/>
          <w:sz w:val="32"/>
          <w:szCs w:val="32"/>
        </w:rPr>
        <w:t>3</w:t>
      </w:r>
    </w:p>
    <w:p w:rsidR="00F10705" w:rsidRDefault="00F10705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8F66ED" w:rsidRDefault="008F66ED" w:rsidP="00F10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66ED" w:rsidRDefault="00C703DB" w:rsidP="00C703DB">
      <w:pPr>
        <w:autoSpaceDE w:val="0"/>
        <w:autoSpaceDN w:val="0"/>
        <w:adjustRightInd w:val="0"/>
        <w:spacing w:after="0"/>
        <w:ind w:left="283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раз о</w:t>
      </w:r>
      <w:r w:rsidR="008F66ED" w:rsidRPr="008F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охранных зонах.</w:t>
      </w:r>
    </w:p>
    <w:bookmarkEnd w:id="0"/>
    <w:p w:rsidR="00F10705" w:rsidRPr="008F66ED" w:rsidRDefault="00F10705" w:rsidP="00C703DB">
      <w:pPr>
        <w:autoSpaceDE w:val="0"/>
        <w:autoSpaceDN w:val="0"/>
        <w:adjustRightInd w:val="0"/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задает житель </w:t>
      </w:r>
      <w:r w:rsidR="00D8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r w:rsidR="001C6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Ракиты Михайловского района Сергей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Владимирович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4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E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3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F66ED" w:rsidRPr="008F66ED">
        <w:rPr>
          <w:rFonts w:ascii="Times New Roman" w:hAnsi="Times New Roman" w:cs="Times New Roman"/>
          <w:i/>
          <w:sz w:val="28"/>
          <w:szCs w:val="28"/>
        </w:rPr>
        <w:t xml:space="preserve">Существуют ли какие-либо ограничения в использовании участка, если он находится </w:t>
      </w:r>
      <w:r w:rsidR="00110015">
        <w:rPr>
          <w:rFonts w:ascii="Times New Roman" w:hAnsi="Times New Roman" w:cs="Times New Roman"/>
          <w:i/>
          <w:sz w:val="28"/>
          <w:szCs w:val="28"/>
        </w:rPr>
        <w:t>рядом с линией электропередач</w:t>
      </w:r>
      <w:r w:rsidR="008F66ED" w:rsidRPr="008F66ED">
        <w:rPr>
          <w:rFonts w:ascii="Times New Roman" w:hAnsi="Times New Roman" w:cs="Times New Roman"/>
          <w:i/>
          <w:sz w:val="28"/>
          <w:szCs w:val="28"/>
        </w:rPr>
        <w:t>?</w:t>
      </w:r>
      <w:r w:rsidR="00C703DB">
        <w:rPr>
          <w:rFonts w:ascii="Times New Roman" w:hAnsi="Times New Roman" w:cs="Times New Roman"/>
          <w:i/>
          <w:sz w:val="28"/>
          <w:szCs w:val="28"/>
        </w:rPr>
        <w:t xml:space="preserve"> Хочу его продать, но не уверен, что все мои постройки законны</w:t>
      </w:r>
      <w:r w:rsidR="005E38FE" w:rsidRPr="001C36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01890" w:rsidRDefault="00601890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2A8" w:rsidRPr="00C703DB" w:rsidRDefault="008F66ED" w:rsidP="00C7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отвечает начальник </w:t>
      </w:r>
      <w:r w:rsidR="001C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Межмуниципального Михайловского</w:t>
      </w:r>
      <w:r w:rsidR="0011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</w:t>
      </w:r>
      <w:r w:rsidR="00F10705" w:rsidRPr="00F10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Росреестра по Алтайскому краю </w:t>
      </w:r>
      <w:r w:rsidR="001C6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Викторовна Капелькина:</w:t>
      </w:r>
    </w:p>
    <w:p w:rsidR="00D87070" w:rsidRPr="00EE7E2A" w:rsidRDefault="00D87070" w:rsidP="008F66ED">
      <w:pPr>
        <w:autoSpaceDE w:val="0"/>
        <w:autoSpaceDN w:val="0"/>
        <w:adjustRightInd w:val="0"/>
        <w:jc w:val="both"/>
        <w:rPr>
          <w:rFonts w:ascii="Calibri" w:hAnsi="Calibri" w:cs="Times New Roman"/>
          <w:sz w:val="28"/>
          <w:szCs w:val="28"/>
        </w:rPr>
      </w:pPr>
      <w:r w:rsidRPr="00EE7E2A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 бывают</w:t>
      </w:r>
      <w:r w:rsidR="001C648D">
        <w:rPr>
          <w:rFonts w:ascii="Times New Roman" w:hAnsi="Times New Roman" w:cs="Times New Roman"/>
          <w:sz w:val="28"/>
          <w:szCs w:val="28"/>
        </w:rPr>
        <w:t xml:space="preserve"> </w:t>
      </w:r>
      <w:r w:rsidR="008F66ED">
        <w:rPr>
          <w:rFonts w:ascii="Times New Roman" w:hAnsi="Times New Roman" w:cs="Times New Roman"/>
          <w:sz w:val="28"/>
          <w:szCs w:val="28"/>
        </w:rPr>
        <w:t>разные</w:t>
      </w:r>
      <w:r w:rsidRPr="00EE7E2A">
        <w:rPr>
          <w:rFonts w:ascii="Times New Roman" w:hAnsi="Times New Roman" w:cs="Times New Roman"/>
          <w:sz w:val="28"/>
          <w:szCs w:val="28"/>
        </w:rPr>
        <w:t xml:space="preserve">: </w:t>
      </w:r>
      <w:r w:rsidR="00110015">
        <w:rPr>
          <w:rFonts w:ascii="Times New Roman" w:hAnsi="Times New Roman" w:cs="Times New Roman"/>
          <w:sz w:val="28"/>
          <w:szCs w:val="28"/>
        </w:rPr>
        <w:t xml:space="preserve">зоны </w:t>
      </w:r>
      <w:r w:rsidRPr="00EE7E2A">
        <w:rPr>
          <w:rFonts w:ascii="Times New Roman" w:hAnsi="Times New Roman" w:cs="Times New Roman"/>
          <w:sz w:val="28"/>
          <w:szCs w:val="28"/>
        </w:rPr>
        <w:t xml:space="preserve">охраны объектов культурного наследия; охранная </w:t>
      </w:r>
      <w:r>
        <w:rPr>
          <w:rFonts w:ascii="Times New Roman" w:hAnsi="Times New Roman" w:cs="Times New Roman"/>
          <w:sz w:val="28"/>
          <w:szCs w:val="28"/>
        </w:rPr>
        <w:t xml:space="preserve">зона объектов электроэнергетики; охранная зона трубопроводов; </w:t>
      </w:r>
      <w:r w:rsidRPr="00EE7E2A">
        <w:rPr>
          <w:rFonts w:ascii="Times New Roman" w:hAnsi="Times New Roman" w:cs="Times New Roman"/>
          <w:sz w:val="28"/>
          <w:szCs w:val="28"/>
        </w:rPr>
        <w:t xml:space="preserve">охранная </w:t>
      </w:r>
      <w:hyperlink r:id="rId8" w:history="1">
        <w:r w:rsidRPr="00EE7E2A">
          <w:rPr>
            <w:rFonts w:ascii="Times New Roman" w:hAnsi="Times New Roman" w:cs="Times New Roman"/>
            <w:sz w:val="28"/>
            <w:szCs w:val="28"/>
          </w:rPr>
          <w:t>зона</w:t>
        </w:r>
      </w:hyperlink>
      <w:r w:rsidRPr="00EE7E2A">
        <w:rPr>
          <w:rFonts w:ascii="Times New Roman" w:hAnsi="Times New Roman" w:cs="Times New Roman"/>
          <w:sz w:val="28"/>
          <w:szCs w:val="28"/>
        </w:rPr>
        <w:t xml:space="preserve"> линий и сооружений связи; водоохранная </w:t>
      </w:r>
      <w:hyperlink r:id="rId9" w:history="1">
        <w:r w:rsidRPr="00EE7E2A">
          <w:rPr>
            <w:rFonts w:ascii="Times New Roman" w:hAnsi="Times New Roman" w:cs="Times New Roman"/>
            <w:sz w:val="28"/>
            <w:szCs w:val="28"/>
          </w:rPr>
          <w:t>зона</w:t>
        </w:r>
      </w:hyperlink>
      <w:r w:rsidR="0011001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E7E2A">
        <w:rPr>
          <w:rFonts w:ascii="Times New Roman" w:hAnsi="Times New Roman" w:cs="Times New Roman"/>
          <w:sz w:val="28"/>
          <w:szCs w:val="28"/>
        </w:rPr>
        <w:t xml:space="preserve">. </w:t>
      </w:r>
      <w:r w:rsidRPr="00EE7E2A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охранных зон регулируются 105 статьей Земельного кодекса Российской Федерации, в которой указаны все зоны, которые подлежат установлению и таких зон 28.</w:t>
      </w:r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D87070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4246">
        <w:rPr>
          <w:rFonts w:ascii="Times New Roman" w:hAnsi="Times New Roman" w:cs="Times New Roman"/>
          <w:sz w:val="28"/>
          <w:szCs w:val="28"/>
        </w:rPr>
        <w:t xml:space="preserve">Любая охранная зона предполагает ограничения по использованию земельного участка и для того чтобы понять можно ли строить или производить реконструкцию индивидуального жилого дома </w:t>
      </w:r>
      <w:r w:rsidRPr="0015424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 собственникам земельных участков, землепользователям проверить, не находится ли их участок в охранной зоне</w:t>
      </w:r>
      <w:r w:rsidR="00110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F66ED">
        <w:rPr>
          <w:rFonts w:ascii="Times New Roman" w:hAnsi="Times New Roman" w:cs="Times New Roman"/>
          <w:sz w:val="28"/>
          <w:szCs w:val="28"/>
        </w:rPr>
        <w:t xml:space="preserve">Самой распространенной </w:t>
      </w:r>
      <w:r>
        <w:rPr>
          <w:rFonts w:ascii="Times New Roman" w:hAnsi="Times New Roman" w:cs="Times New Roman"/>
          <w:sz w:val="28"/>
          <w:szCs w:val="28"/>
        </w:rPr>
        <w:t>является охранная зона линий электропередач в</w:t>
      </w:r>
      <w:r w:rsidRPr="00154246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110015">
        <w:rPr>
          <w:rFonts w:ascii="Times New Roman" w:hAnsi="Times New Roman" w:cs="Times New Roman"/>
          <w:sz w:val="28"/>
          <w:szCs w:val="28"/>
        </w:rPr>
        <w:t>которых</w:t>
      </w:r>
      <w:r w:rsidRPr="00154246">
        <w:rPr>
          <w:rFonts w:ascii="Times New Roman" w:hAnsi="Times New Roman" w:cs="Times New Roman"/>
          <w:sz w:val="28"/>
          <w:szCs w:val="28"/>
        </w:rPr>
        <w:t xml:space="preserve"> действуют ограничения использования земельных участков и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строительства.</w:t>
      </w:r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110015" w:rsidP="00110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7070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070">
        <w:rPr>
          <w:rFonts w:ascii="Times New Roman" w:hAnsi="Times New Roman" w:cs="Times New Roman"/>
          <w:sz w:val="28"/>
          <w:szCs w:val="28"/>
        </w:rPr>
        <w:t xml:space="preserve"> если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ваш земельный участок входит в зону с особыми условиями использования </w:t>
      </w:r>
      <w:r>
        <w:rPr>
          <w:rFonts w:ascii="Times New Roman" w:hAnsi="Times New Roman" w:cs="Times New Roman"/>
          <w:sz w:val="28"/>
          <w:szCs w:val="28"/>
        </w:rPr>
        <w:t>линий электропередач,</w:t>
      </w:r>
      <w:r w:rsidR="00D87070">
        <w:rPr>
          <w:rFonts w:ascii="Times New Roman" w:hAnsi="Times New Roman" w:cs="Times New Roman"/>
          <w:sz w:val="28"/>
          <w:szCs w:val="28"/>
        </w:rPr>
        <w:t xml:space="preserve"> необходимообратиться в сетевую организацию с целью получения решения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о согласовании </w:t>
      </w:r>
      <w:r w:rsidR="00D87070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 так как в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охранных зонах без письменного решения о согласовании сетевых организаций к которым относятся охраняемые объекты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а также повлечь нанесение экологического ущерба и возникновение пожаров</w:t>
      </w:r>
      <w:r w:rsidR="00D87070">
        <w:rPr>
          <w:rFonts w:ascii="Times New Roman" w:hAnsi="Times New Roman" w:cs="Times New Roman"/>
          <w:sz w:val="28"/>
          <w:szCs w:val="28"/>
        </w:rPr>
        <w:t>.</w:t>
      </w:r>
    </w:p>
    <w:p w:rsidR="00D87070" w:rsidRPr="008F66ED" w:rsidRDefault="008F66ED" w:rsidP="008F66E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8F66ED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узнать</w:t>
      </w:r>
      <w:r w:rsidR="00D87070" w:rsidRPr="008F66ED">
        <w:rPr>
          <w:rFonts w:ascii="Times New Roman" w:hAnsi="Times New Roman" w:cs="Times New Roman"/>
          <w:b/>
          <w:i/>
          <w:sz w:val="28"/>
          <w:szCs w:val="28"/>
        </w:rPr>
        <w:t>, что участок входит в границу какой-либо зоны с особыми условиями использования территории?</w:t>
      </w:r>
    </w:p>
    <w:p w:rsidR="00B40C39" w:rsidRDefault="00B40C39" w:rsidP="00B40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070" w:rsidRPr="00154246" w:rsidRDefault="00D87070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0015">
        <w:rPr>
          <w:rFonts w:ascii="Times New Roman" w:hAnsi="Times New Roman" w:cs="Times New Roman"/>
          <w:sz w:val="28"/>
          <w:szCs w:val="28"/>
        </w:rPr>
        <w:t xml:space="preserve"> наличии охранной зоны </w:t>
      </w:r>
      <w:r>
        <w:rPr>
          <w:rFonts w:ascii="Times New Roman" w:hAnsi="Times New Roman" w:cs="Times New Roman"/>
          <w:sz w:val="28"/>
          <w:szCs w:val="28"/>
        </w:rPr>
        <w:t xml:space="preserve">можно узнать </w:t>
      </w:r>
      <w:r w:rsidR="00110015">
        <w:rPr>
          <w:rFonts w:ascii="Times New Roman" w:hAnsi="Times New Roman" w:cs="Times New Roman"/>
          <w:sz w:val="28"/>
          <w:szCs w:val="28"/>
        </w:rPr>
        <w:t xml:space="preserve">на </w:t>
      </w:r>
      <w:r w:rsidRPr="00154246">
        <w:rPr>
          <w:rFonts w:ascii="Times New Roman" w:hAnsi="Times New Roman" w:cs="Times New Roman"/>
          <w:sz w:val="28"/>
          <w:szCs w:val="28"/>
        </w:rPr>
        <w:t>общедоступно</w:t>
      </w:r>
      <w:r w:rsidR="00110015">
        <w:rPr>
          <w:rFonts w:ascii="Times New Roman" w:hAnsi="Times New Roman" w:cs="Times New Roman"/>
          <w:sz w:val="28"/>
          <w:szCs w:val="28"/>
        </w:rPr>
        <w:t>м</w:t>
      </w:r>
      <w:r w:rsidRPr="00154246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110015">
        <w:rPr>
          <w:rFonts w:ascii="Times New Roman" w:hAnsi="Times New Roman" w:cs="Times New Roman"/>
          <w:sz w:val="28"/>
          <w:szCs w:val="28"/>
        </w:rPr>
        <w:t>е</w:t>
      </w:r>
      <w:r w:rsidRPr="00154246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 Росреестра» на сайте Росреестра (http://www.pkk.rosreestr.ru). Для этого нужно набрать кадастровый номер земельного участка и узнать в какую охранную зону попадает участок, предварительно выбрав слой «зоны с особыми условиями использования территории», после чего отображаются</w:t>
      </w:r>
      <w:r>
        <w:rPr>
          <w:rFonts w:ascii="Times New Roman" w:hAnsi="Times New Roman" w:cs="Times New Roman"/>
          <w:sz w:val="28"/>
          <w:szCs w:val="28"/>
        </w:rPr>
        <w:t xml:space="preserve"> все границы, внесенные в ЕГРН, но с</w:t>
      </w:r>
      <w:r w:rsidRPr="00154246">
        <w:rPr>
          <w:rFonts w:ascii="Times New Roman" w:hAnsi="Times New Roman" w:cs="Times New Roman"/>
          <w:sz w:val="28"/>
          <w:szCs w:val="28"/>
        </w:rPr>
        <w:t>ледует помнить, что сведения публичной кадастровой карты не могут быть использованы в качестве официального документа – они служат только в качестве справочной информации!</w:t>
      </w:r>
    </w:p>
    <w:p w:rsidR="008F66ED" w:rsidRDefault="008F66ED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87070" w:rsidRDefault="00110015" w:rsidP="008F6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="00D87070" w:rsidRPr="00154246">
        <w:rPr>
          <w:rFonts w:ascii="Times New Roman" w:hAnsi="Times New Roman" w:cs="Times New Roman"/>
          <w:sz w:val="28"/>
          <w:szCs w:val="28"/>
        </w:rPr>
        <w:t>информацию можно получить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7070" w:rsidRPr="00154246">
        <w:rPr>
          <w:rFonts w:ascii="Times New Roman" w:hAnsi="Times New Roman" w:cs="Times New Roman"/>
          <w:sz w:val="28"/>
          <w:szCs w:val="28"/>
        </w:rPr>
        <w:t xml:space="preserve"> запросив Выписку из ЕГРН об объекте недвижимости, в которой будут отражены сведения об актуальных ограничениях объекта недвижимости, в том числе вид и основания установления охранных зон, либо Выписку из ЕГРН «О зоне с особыми условиями использования территории».</w:t>
      </w:r>
    </w:p>
    <w:p w:rsidR="00B40C39" w:rsidRDefault="00B40C39" w:rsidP="00D8707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70" w:rsidRPr="008F66ED" w:rsidRDefault="00D87070" w:rsidP="008F66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66ED">
        <w:rPr>
          <w:rFonts w:ascii="Times New Roman" w:hAnsi="Times New Roman" w:cs="Times New Roman"/>
          <w:b/>
          <w:i/>
          <w:sz w:val="28"/>
          <w:szCs w:val="28"/>
        </w:rPr>
        <w:t>Можно ли продать земельный участок, если он частично или полностью вх</w:t>
      </w:r>
      <w:r w:rsidR="001C3611" w:rsidRPr="008F66ED">
        <w:rPr>
          <w:rFonts w:ascii="Times New Roman" w:hAnsi="Times New Roman" w:cs="Times New Roman"/>
          <w:b/>
          <w:i/>
          <w:sz w:val="28"/>
          <w:szCs w:val="28"/>
        </w:rPr>
        <w:t xml:space="preserve">одит в зону с особыми условиями </w:t>
      </w:r>
      <w:r w:rsidRPr="008F66ED">
        <w:rPr>
          <w:rFonts w:ascii="Times New Roman" w:hAnsi="Times New Roman" w:cs="Times New Roman"/>
          <w:b/>
          <w:i/>
          <w:sz w:val="28"/>
          <w:szCs w:val="28"/>
        </w:rPr>
        <w:t>использования территории?</w:t>
      </w:r>
    </w:p>
    <w:p w:rsidR="00D87070" w:rsidRPr="00154246" w:rsidRDefault="00D87070" w:rsidP="008F66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безусловно, продажа таких земельных участков не ограничена нормами действующего законодательства, но при совершении сделки с объектами недвижимого 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 продавец обязан предупредить покупателя о наличии обременений земельного участка и ограничениях его использования. Причем не</w:t>
      </w:r>
      <w:r w:rsidR="00C703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устно, но и прописать это в договоре купли-продажи указав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 обременения, например- ограничения прав на земельный участок, предусмотренные статьей 56 Земельного кодекса Российской Федерации, номер зоны: </w:t>
      </w:r>
      <w:hyperlink r:id="rId10" w:tgtFrame="_blank" w:history="1">
        <w:r w:rsidRPr="00C703DB">
          <w:rPr>
            <w:rStyle w:val="afb"/>
            <w:rFonts w:ascii="Times New Roman" w:hAnsi="Times New Roman"/>
            <w:color w:val="000000" w:themeColor="text1"/>
            <w:sz w:val="28"/>
            <w:szCs w:val="28"/>
          </w:rPr>
          <w:t>22:20-6.41</w:t>
        </w:r>
      </w:hyperlink>
      <w:r w:rsidRP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> </w:t>
      </w:r>
      <w:r w:rsidRPr="00C703DB">
        <w:rPr>
          <w:rStyle w:val="afb"/>
          <w:rFonts w:ascii="Times New Roman" w:hAnsi="Times New Roman"/>
          <w:color w:val="000000" w:themeColor="text1"/>
          <w:sz w:val="28"/>
          <w:szCs w:val="28"/>
        </w:rPr>
        <w:t>с</w:t>
      </w:r>
      <w:r w:rsidRPr="00C703DB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</w:t>
      </w:r>
      <w:r w:rsidRPr="00154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 и обременения: Правила установления охранных зон объектов электросетевого хозяйства и особых условий использования земельных участков, </w:t>
      </w:r>
      <w:r w:rsidRPr="008858D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 в границах таких зон, утверждены постановлением Правительства Российской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ерации от24 февраля2009 г. №160</w:t>
      </w:r>
      <w:r w:rsidR="006C2A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иначе государственная регистрация прав будет приостановлена.</w:t>
      </w:r>
    </w:p>
    <w:p w:rsidR="00E174DF" w:rsidRDefault="00E174DF" w:rsidP="00F107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174DF" w:rsidSect="00763402">
      <w:headerReference w:type="default" r:id="rId11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5C7" w:rsidRDefault="000005C7">
      <w:pPr>
        <w:spacing w:after="0" w:line="240" w:lineRule="auto"/>
      </w:pPr>
      <w:r>
        <w:separator/>
      </w:r>
    </w:p>
  </w:endnote>
  <w:endnote w:type="continuationSeparator" w:id="1">
    <w:p w:rsidR="000005C7" w:rsidRDefault="0000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5C7" w:rsidRDefault="000005C7">
      <w:pPr>
        <w:spacing w:after="0" w:line="240" w:lineRule="auto"/>
      </w:pPr>
      <w:r>
        <w:separator/>
      </w:r>
    </w:p>
  </w:footnote>
  <w:footnote w:type="continuationSeparator" w:id="1">
    <w:p w:rsidR="000005C7" w:rsidRDefault="0000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669240"/>
      <w:docPartObj>
        <w:docPartGallery w:val="Page Numbers (Top of Page)"/>
        <w:docPartUnique/>
      </w:docPartObj>
    </w:sdtPr>
    <w:sdtContent>
      <w:p w:rsidR="00E73DFA" w:rsidRDefault="00C366D6">
        <w:pPr>
          <w:pStyle w:val="a9"/>
          <w:jc w:val="center"/>
        </w:pPr>
        <w:r>
          <w:fldChar w:fldCharType="begin"/>
        </w:r>
        <w:r w:rsidR="00E73DFA">
          <w:instrText>PAGE   \* MERGEFORMAT</w:instrText>
        </w:r>
        <w:r>
          <w:fldChar w:fldCharType="separate"/>
        </w:r>
        <w:r w:rsidR="001C648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F16"/>
    <w:rsid w:val="000005C7"/>
    <w:rsid w:val="0002711D"/>
    <w:rsid w:val="00064EC6"/>
    <w:rsid w:val="000B0FC4"/>
    <w:rsid w:val="000C19AE"/>
    <w:rsid w:val="000D4E58"/>
    <w:rsid w:val="000E2197"/>
    <w:rsid w:val="00103730"/>
    <w:rsid w:val="00106F29"/>
    <w:rsid w:val="00110015"/>
    <w:rsid w:val="00111C3A"/>
    <w:rsid w:val="00142F86"/>
    <w:rsid w:val="00147072"/>
    <w:rsid w:val="00154AD8"/>
    <w:rsid w:val="00155589"/>
    <w:rsid w:val="00162115"/>
    <w:rsid w:val="001637CE"/>
    <w:rsid w:val="001A0DCD"/>
    <w:rsid w:val="001C3611"/>
    <w:rsid w:val="001C539C"/>
    <w:rsid w:val="001C648D"/>
    <w:rsid w:val="001D19F9"/>
    <w:rsid w:val="001D2ABC"/>
    <w:rsid w:val="001D4CE9"/>
    <w:rsid w:val="001E1B1C"/>
    <w:rsid w:val="001F52A8"/>
    <w:rsid w:val="00206A17"/>
    <w:rsid w:val="00216489"/>
    <w:rsid w:val="002176C8"/>
    <w:rsid w:val="002772E4"/>
    <w:rsid w:val="0028160D"/>
    <w:rsid w:val="00290094"/>
    <w:rsid w:val="002A0CEC"/>
    <w:rsid w:val="002A3A08"/>
    <w:rsid w:val="002C6AA5"/>
    <w:rsid w:val="002D0027"/>
    <w:rsid w:val="003104B8"/>
    <w:rsid w:val="00325B84"/>
    <w:rsid w:val="00334EBA"/>
    <w:rsid w:val="00343B59"/>
    <w:rsid w:val="00347E66"/>
    <w:rsid w:val="0035241C"/>
    <w:rsid w:val="00370246"/>
    <w:rsid w:val="003847FD"/>
    <w:rsid w:val="0039213D"/>
    <w:rsid w:val="003A2E25"/>
    <w:rsid w:val="003A30BC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0AAF"/>
    <w:rsid w:val="0048172E"/>
    <w:rsid w:val="005146AB"/>
    <w:rsid w:val="0053290B"/>
    <w:rsid w:val="00541F0F"/>
    <w:rsid w:val="0056232E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1890"/>
    <w:rsid w:val="00603B32"/>
    <w:rsid w:val="0063746D"/>
    <w:rsid w:val="00641D60"/>
    <w:rsid w:val="00645DB7"/>
    <w:rsid w:val="00660D90"/>
    <w:rsid w:val="0067591D"/>
    <w:rsid w:val="00687085"/>
    <w:rsid w:val="006C2ADF"/>
    <w:rsid w:val="006F2854"/>
    <w:rsid w:val="00710016"/>
    <w:rsid w:val="00732A6D"/>
    <w:rsid w:val="00733BBA"/>
    <w:rsid w:val="00747182"/>
    <w:rsid w:val="00747AAA"/>
    <w:rsid w:val="007506EF"/>
    <w:rsid w:val="00761DE6"/>
    <w:rsid w:val="00763402"/>
    <w:rsid w:val="007642DA"/>
    <w:rsid w:val="00777C49"/>
    <w:rsid w:val="00785522"/>
    <w:rsid w:val="00787712"/>
    <w:rsid w:val="007A01A8"/>
    <w:rsid w:val="007A45F6"/>
    <w:rsid w:val="007B5C12"/>
    <w:rsid w:val="008058C0"/>
    <w:rsid w:val="00833961"/>
    <w:rsid w:val="00840B50"/>
    <w:rsid w:val="00845573"/>
    <w:rsid w:val="008720EA"/>
    <w:rsid w:val="008A3735"/>
    <w:rsid w:val="008D09FD"/>
    <w:rsid w:val="008D15D3"/>
    <w:rsid w:val="008D176D"/>
    <w:rsid w:val="008E4C53"/>
    <w:rsid w:val="008F0A9E"/>
    <w:rsid w:val="008F66ED"/>
    <w:rsid w:val="00944358"/>
    <w:rsid w:val="0094629B"/>
    <w:rsid w:val="00963804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B01E69"/>
    <w:rsid w:val="00B25EB3"/>
    <w:rsid w:val="00B356FB"/>
    <w:rsid w:val="00B40C39"/>
    <w:rsid w:val="00B42CBF"/>
    <w:rsid w:val="00B5730A"/>
    <w:rsid w:val="00B65212"/>
    <w:rsid w:val="00B660CB"/>
    <w:rsid w:val="00B77EDB"/>
    <w:rsid w:val="00B9118B"/>
    <w:rsid w:val="00BD63A9"/>
    <w:rsid w:val="00C01C7D"/>
    <w:rsid w:val="00C0693F"/>
    <w:rsid w:val="00C1108C"/>
    <w:rsid w:val="00C20D73"/>
    <w:rsid w:val="00C21088"/>
    <w:rsid w:val="00C276FC"/>
    <w:rsid w:val="00C366D6"/>
    <w:rsid w:val="00C50D56"/>
    <w:rsid w:val="00C55895"/>
    <w:rsid w:val="00C63967"/>
    <w:rsid w:val="00C667E4"/>
    <w:rsid w:val="00C703DB"/>
    <w:rsid w:val="00CF1958"/>
    <w:rsid w:val="00D02E8B"/>
    <w:rsid w:val="00D264D7"/>
    <w:rsid w:val="00D70025"/>
    <w:rsid w:val="00D73A10"/>
    <w:rsid w:val="00D773DC"/>
    <w:rsid w:val="00D87070"/>
    <w:rsid w:val="00D94659"/>
    <w:rsid w:val="00DB2461"/>
    <w:rsid w:val="00DB44C8"/>
    <w:rsid w:val="00DD037E"/>
    <w:rsid w:val="00DD1343"/>
    <w:rsid w:val="00E14399"/>
    <w:rsid w:val="00E174DF"/>
    <w:rsid w:val="00E40522"/>
    <w:rsid w:val="00E4274E"/>
    <w:rsid w:val="00E46A8B"/>
    <w:rsid w:val="00E626CB"/>
    <w:rsid w:val="00E70258"/>
    <w:rsid w:val="00E73DFA"/>
    <w:rsid w:val="00E9353A"/>
    <w:rsid w:val="00E94E2E"/>
    <w:rsid w:val="00EB6A4F"/>
    <w:rsid w:val="00ED189D"/>
    <w:rsid w:val="00F10705"/>
    <w:rsid w:val="00F13F88"/>
    <w:rsid w:val="00F14018"/>
    <w:rsid w:val="00F1423A"/>
    <w:rsid w:val="00F15B51"/>
    <w:rsid w:val="00F34862"/>
    <w:rsid w:val="00F60870"/>
    <w:rsid w:val="00F63C5F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D6"/>
  </w:style>
  <w:style w:type="paragraph" w:styleId="1">
    <w:name w:val="heading 1"/>
    <w:basedOn w:val="a"/>
    <w:next w:val="a"/>
    <w:link w:val="10"/>
    <w:uiPriority w:val="9"/>
    <w:qFormat/>
    <w:rsid w:val="00C36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6D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366D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366D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366D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366D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366D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366D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66D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66D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366D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366D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366D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366D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366D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366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366D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366D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366D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366D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366D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66D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366D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366D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36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366D6"/>
    <w:rPr>
      <w:i/>
    </w:rPr>
  </w:style>
  <w:style w:type="paragraph" w:styleId="a9">
    <w:name w:val="header"/>
    <w:basedOn w:val="a"/>
    <w:link w:val="aa"/>
    <w:uiPriority w:val="99"/>
    <w:unhideWhenUsed/>
    <w:rsid w:val="00C36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66D6"/>
  </w:style>
  <w:style w:type="paragraph" w:styleId="ab">
    <w:name w:val="footer"/>
    <w:basedOn w:val="a"/>
    <w:link w:val="ac"/>
    <w:uiPriority w:val="99"/>
    <w:unhideWhenUsed/>
    <w:rsid w:val="00C36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366D6"/>
  </w:style>
  <w:style w:type="paragraph" w:styleId="ad">
    <w:name w:val="caption"/>
    <w:basedOn w:val="a"/>
    <w:next w:val="a"/>
    <w:uiPriority w:val="35"/>
    <w:semiHidden/>
    <w:unhideWhenUsed/>
    <w:qFormat/>
    <w:rsid w:val="00C366D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366D6"/>
  </w:style>
  <w:style w:type="table" w:styleId="ae">
    <w:name w:val="Table Grid"/>
    <w:basedOn w:val="a1"/>
    <w:uiPriority w:val="59"/>
    <w:rsid w:val="00C36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6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366D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C36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6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C366D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C366D6"/>
    <w:rPr>
      <w:sz w:val="18"/>
    </w:rPr>
  </w:style>
  <w:style w:type="character" w:styleId="af1">
    <w:name w:val="footnote reference"/>
    <w:basedOn w:val="a0"/>
    <w:uiPriority w:val="99"/>
    <w:unhideWhenUsed/>
    <w:rsid w:val="00C366D6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366D6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366D6"/>
    <w:rPr>
      <w:sz w:val="20"/>
    </w:rPr>
  </w:style>
  <w:style w:type="character" w:styleId="af4">
    <w:name w:val="endnote reference"/>
    <w:basedOn w:val="a0"/>
    <w:uiPriority w:val="99"/>
    <w:semiHidden/>
    <w:unhideWhenUsed/>
    <w:rsid w:val="00C366D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66D6"/>
    <w:pPr>
      <w:spacing w:after="57"/>
    </w:pPr>
  </w:style>
  <w:style w:type="paragraph" w:styleId="23">
    <w:name w:val="toc 2"/>
    <w:basedOn w:val="a"/>
    <w:next w:val="a"/>
    <w:uiPriority w:val="39"/>
    <w:unhideWhenUsed/>
    <w:rsid w:val="00C366D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366D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366D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366D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366D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366D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366D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366D6"/>
    <w:pPr>
      <w:spacing w:after="57"/>
      <w:ind w:left="2268"/>
    </w:pPr>
  </w:style>
  <w:style w:type="paragraph" w:styleId="af5">
    <w:name w:val="TOC Heading"/>
    <w:uiPriority w:val="39"/>
    <w:unhideWhenUsed/>
    <w:rsid w:val="00C366D6"/>
  </w:style>
  <w:style w:type="paragraph" w:styleId="af6">
    <w:name w:val="table of figures"/>
    <w:basedOn w:val="a"/>
    <w:next w:val="a"/>
    <w:uiPriority w:val="99"/>
    <w:unhideWhenUsed/>
    <w:rsid w:val="00C366D6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C3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66D6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C366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66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rsid w:val="00C366D6"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sid w:val="00C366D6"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sid w:val="00C366D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366D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366D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366D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366D6"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0B68958E21442E310269C6FBCC544EECA2C2DAB08DD8E92FD013DC5402D2FDEDFEC0FB34FCDB805BBBA21A86DEE56918001E1BB59Y1q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opd-rg.prod.egrn/egron_ng_queries?utf8=%E2%9C%93&amp;egron_query%5Bcadastral_base%5D=22%3A20-6.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0B68958E21442E310269C6FBCC544ECC3222BA4588A8CC3A80F38CD10653F909AE10EB34ECDB450E1AA25E13AE54A979C1FE1A55911DCY2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r22kyv26021973</cp:lastModifiedBy>
  <cp:revision>3</cp:revision>
  <cp:lastPrinted>2023-02-27T08:29:00Z</cp:lastPrinted>
  <dcterms:created xsi:type="dcterms:W3CDTF">2023-02-28T02:10:00Z</dcterms:created>
  <dcterms:modified xsi:type="dcterms:W3CDTF">2023-03-01T00:34:00Z</dcterms:modified>
</cp:coreProperties>
</file>