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720D79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A6769">
        <w:rPr>
          <w:rFonts w:ascii="Times New Roman" w:hAnsi="Times New Roman" w:cs="Times New Roman"/>
          <w:bCs/>
          <w:sz w:val="28"/>
          <w:szCs w:val="28"/>
        </w:rPr>
        <w:t>7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9A344B">
        <w:rPr>
          <w:rFonts w:ascii="Segoe UI Symbol" w:eastAsia="Times New Roman" w:hAnsi="Segoe UI Symbol" w:cs="Segoe UI Symbol"/>
          <w:b/>
          <w:sz w:val="28"/>
          <w:szCs w:val="28"/>
          <w:lang/>
        </w:rPr>
        <w:t>⠀</w:t>
      </w:r>
    </w:p>
    <w:p w:rsidR="005B052E" w:rsidRDefault="00AA6769" w:rsidP="005B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В</w:t>
      </w:r>
      <w:r w:rsidR="00926E62" w:rsidRPr="00926E6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="005B052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2023 году в </w:t>
      </w:r>
      <w:r w:rsidRPr="00AA676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Алтайском крае проводится </w:t>
      </w:r>
    </w:p>
    <w:p w:rsidR="00AA6769" w:rsidRPr="00AA6769" w:rsidRDefault="00AA6769" w:rsidP="005B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A6769">
        <w:rPr>
          <w:rFonts w:ascii="Times New Roman" w:eastAsia="Times New Roman" w:hAnsi="Times New Roman" w:cs="Times New Roman"/>
          <w:b/>
          <w:sz w:val="28"/>
          <w:szCs w:val="28"/>
          <w:lang/>
        </w:rPr>
        <w:t>государственная кадастровая оценка</w:t>
      </w:r>
      <w:r w:rsidR="00926E6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A676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объектов недвижимости </w:t>
      </w:r>
    </w:p>
    <w:bookmarkEnd w:id="0"/>
    <w:p w:rsidR="00B93966" w:rsidRDefault="00B93966" w:rsidP="00B93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AA6769" w:rsidRDefault="00AA6769" w:rsidP="00AA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769" w:rsidRPr="00AA6769" w:rsidRDefault="00AA6769" w:rsidP="00AA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Федерального закона от 31.07.2020 № 269-</w:t>
      </w: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внесшего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кадастровой оценке», в 2023 году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субъектах Российской Федерации должна быть проведена государственная кадастровая оценка зданий, помещений, сооружений, объектов незавершенного строительства, машино-мест</w:t>
      </w:r>
      <w:r w:rsidR="00BF5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769" w:rsidRDefault="00AA6769" w:rsidP="00AA6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9" w:rsidRPr="00AA6769" w:rsidRDefault="00AA6769" w:rsidP="00AA6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 положений Управлением имущественных отношений Алтайского края издано распоряжение от 14.04.2022 № 383.</w:t>
      </w:r>
    </w:p>
    <w:p w:rsid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9" w:rsidRP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кадастровой оценке», </w:t>
      </w: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распоряжения управления имущественных отношений Алтайского края от 14.04.2022 № 383 в 2023 году в крае проводится государственная кадастровая оценка объектов недвижимости, не являющихся земельными участками, учтенных в Едином государственном реестре недвижимости на территории Алтайского края.</w:t>
      </w:r>
    </w:p>
    <w:p w:rsid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9" w:rsidRPr="00AA6769" w:rsidRDefault="005B052E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6769" w:rsidRPr="00AA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государственной кадастровой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сообщила заместитель руководителя Управления Росреестра по Алтайскому краю </w:t>
      </w:r>
      <w:r w:rsidRPr="005B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«</w:t>
      </w:r>
      <w:r w:rsidR="00AA6769"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КГБУ «Алтайский центр недвижимости и государственной кадастровой оценки»</w:t>
      </w:r>
      <w:r w:rsidR="00AA6769" w:rsidRPr="00AA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должно быть выполнено определение кадастровой стоимости более 1,5 млн.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769"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9" w:rsidRP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государственной кадастровой оценки бюджетным учреждением будет подготовлен проект отчета об определении кадастровой стоимости объектов недвижимости.</w:t>
      </w:r>
    </w:p>
    <w:p w:rsid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9" w:rsidRP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государственной кадастровой оценке» проект отчета будет проверен в Росреестре, а затем в целях представления замечаний к нему размещен на официальном сайте КГБУ и в фонде данных государственной кадастровой оценки на сайте Росреестра. Извещение о размещении проекта отчета, о порядке и сроках представления замечаний будет размещено на сайте Алтайкрайимущества.</w:t>
      </w:r>
    </w:p>
    <w:p w:rsid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69" w:rsidRPr="00AA6769" w:rsidRDefault="00AA6769" w:rsidP="00AA676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определения кадастровой стоимости объектов недвижимости будут утверждены приказом Управления имущественных отношений Алтайского края. Информирование о принятии правового акта будет осуществляться </w:t>
      </w:r>
      <w:r w:rsidRPr="00AA6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Алтайкрайимуществом и органами местного самоуправления края путем размещения информации на своих официальных сайтах, информационных щитах, а также путем опубликования в печатных СМИ.</w:t>
      </w:r>
    </w:p>
    <w:p w:rsidR="00AA6769" w:rsidRPr="00AA6769" w:rsidRDefault="00AA6769" w:rsidP="00AA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6769" w:rsidRPr="00AA6769" w:rsidRDefault="00AA6769" w:rsidP="00AA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Справка:</w:t>
      </w: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территории Алтайского края деятельность по определению кадастровой стоимости объектов недвижимости в соответствии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</w:t>
      </w: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едеральным законом от 03.07.2016 № 237-ФЗ «О государственной кадастровой оценке» осуществляет КГБУ «Алтайский центр недвижимости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государственной кадастровой оценки», расположенн</w:t>
      </w:r>
      <w:r w:rsidR="005B0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адресу: г. Барнаул, ул.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Деповская, 9</w:t>
      </w:r>
      <w:r w:rsidR="005B0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</w:p>
    <w:p w:rsidR="00AA6769" w:rsidRDefault="00AA6769" w:rsidP="00AA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B052E" w:rsidRDefault="005B052E" w:rsidP="00AA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6769" w:rsidRPr="00AA6769" w:rsidRDefault="00AA6769" w:rsidP="00AA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6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 бюджетное учреждение в рамках государственной кадастровой оценки выполнило определение кадастровой стоимости земельных участков всех категорий, расположенных на территории Алтайского края. Кадастровая стоимость, полученная в рамках государственной кадастровой оценки, утверждена приказом Алтайкрайимущества от 24.10.2022 № 165.</w:t>
      </w:r>
    </w:p>
    <w:p w:rsidR="00B4167D" w:rsidRPr="009A344B" w:rsidRDefault="00B4167D" w:rsidP="000D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B006BC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0F" w:rsidRDefault="002B750F">
      <w:pPr>
        <w:spacing w:after="0" w:line="240" w:lineRule="auto"/>
      </w:pPr>
      <w:r>
        <w:separator/>
      </w:r>
    </w:p>
  </w:endnote>
  <w:endnote w:type="continuationSeparator" w:id="1">
    <w:p w:rsidR="002B750F" w:rsidRDefault="002B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0F" w:rsidRDefault="002B750F">
      <w:pPr>
        <w:spacing w:after="0" w:line="240" w:lineRule="auto"/>
      </w:pPr>
      <w:r>
        <w:separator/>
      </w:r>
    </w:p>
  </w:footnote>
  <w:footnote w:type="continuationSeparator" w:id="1">
    <w:p w:rsidR="002B750F" w:rsidRDefault="002B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B006BC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926E6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B750F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D09FD"/>
    <w:rsid w:val="008D15D3"/>
    <w:rsid w:val="008D176D"/>
    <w:rsid w:val="008E6EAA"/>
    <w:rsid w:val="008F020E"/>
    <w:rsid w:val="008F0A9E"/>
    <w:rsid w:val="008F7882"/>
    <w:rsid w:val="00903151"/>
    <w:rsid w:val="00926E62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06BC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B59B0"/>
    <w:rsid w:val="00CC5538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D1B57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BC"/>
  </w:style>
  <w:style w:type="paragraph" w:styleId="1">
    <w:name w:val="heading 1"/>
    <w:basedOn w:val="a"/>
    <w:next w:val="a"/>
    <w:link w:val="10"/>
    <w:uiPriority w:val="9"/>
    <w:qFormat/>
    <w:rsid w:val="00B00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6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06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06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06B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006B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06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06B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006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006B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06B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06B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06B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06B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06B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06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06B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06B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06B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06B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06B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006B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06B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06B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06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06BC"/>
    <w:rPr>
      <w:i/>
    </w:rPr>
  </w:style>
  <w:style w:type="paragraph" w:styleId="a9">
    <w:name w:val="header"/>
    <w:basedOn w:val="a"/>
    <w:link w:val="aa"/>
    <w:uiPriority w:val="99"/>
    <w:unhideWhenUsed/>
    <w:rsid w:val="00B006B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6BC"/>
  </w:style>
  <w:style w:type="paragraph" w:styleId="ab">
    <w:name w:val="footer"/>
    <w:basedOn w:val="a"/>
    <w:link w:val="ac"/>
    <w:uiPriority w:val="99"/>
    <w:unhideWhenUsed/>
    <w:rsid w:val="00B006B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06BC"/>
  </w:style>
  <w:style w:type="paragraph" w:styleId="ad">
    <w:name w:val="caption"/>
    <w:basedOn w:val="a"/>
    <w:next w:val="a"/>
    <w:uiPriority w:val="35"/>
    <w:semiHidden/>
    <w:unhideWhenUsed/>
    <w:qFormat/>
    <w:rsid w:val="00B006B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006BC"/>
  </w:style>
  <w:style w:type="table" w:styleId="ae">
    <w:name w:val="Table Grid"/>
    <w:basedOn w:val="a1"/>
    <w:uiPriority w:val="59"/>
    <w:rsid w:val="00B006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6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006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00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6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6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B006B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B006BC"/>
    <w:rPr>
      <w:sz w:val="18"/>
    </w:rPr>
  </w:style>
  <w:style w:type="character" w:styleId="af1">
    <w:name w:val="footnote reference"/>
    <w:basedOn w:val="a0"/>
    <w:uiPriority w:val="99"/>
    <w:unhideWhenUsed/>
    <w:rsid w:val="00B006B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006B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006BC"/>
    <w:rPr>
      <w:sz w:val="20"/>
    </w:rPr>
  </w:style>
  <w:style w:type="character" w:styleId="af4">
    <w:name w:val="endnote reference"/>
    <w:basedOn w:val="a0"/>
    <w:uiPriority w:val="99"/>
    <w:semiHidden/>
    <w:unhideWhenUsed/>
    <w:rsid w:val="00B006B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006BC"/>
    <w:pPr>
      <w:spacing w:after="57"/>
    </w:pPr>
  </w:style>
  <w:style w:type="paragraph" w:styleId="23">
    <w:name w:val="toc 2"/>
    <w:basedOn w:val="a"/>
    <w:next w:val="a"/>
    <w:uiPriority w:val="39"/>
    <w:unhideWhenUsed/>
    <w:rsid w:val="00B006B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06B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06B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06B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06B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06B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06B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06BC"/>
    <w:pPr>
      <w:spacing w:after="57"/>
      <w:ind w:left="2268"/>
    </w:pPr>
  </w:style>
  <w:style w:type="paragraph" w:styleId="af5">
    <w:name w:val="TOC Heading"/>
    <w:uiPriority w:val="39"/>
    <w:unhideWhenUsed/>
    <w:rsid w:val="00B006BC"/>
  </w:style>
  <w:style w:type="paragraph" w:styleId="af6">
    <w:name w:val="table of figures"/>
    <w:basedOn w:val="a"/>
    <w:next w:val="a"/>
    <w:uiPriority w:val="99"/>
    <w:unhideWhenUsed/>
    <w:rsid w:val="00B006B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B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006B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B006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0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B006B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B006B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B006B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006B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006B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006B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006B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4</cp:revision>
  <cp:lastPrinted>2023-03-15T07:25:00Z</cp:lastPrinted>
  <dcterms:created xsi:type="dcterms:W3CDTF">2023-03-17T01:50:00Z</dcterms:created>
  <dcterms:modified xsi:type="dcterms:W3CDTF">2023-03-20T00:51:00Z</dcterms:modified>
</cp:coreProperties>
</file>