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5D68E9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142F86">
        <w:rPr>
          <w:rFonts w:ascii="Times New Roman" w:hAnsi="Times New Roman" w:cs="Times New Roman"/>
          <w:bCs/>
          <w:sz w:val="28"/>
          <w:szCs w:val="28"/>
        </w:rPr>
        <w:t>.</w:t>
      </w:r>
      <w:r w:rsidR="008F7882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843089" w:rsidRDefault="00843089" w:rsidP="00843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783D" w:rsidRPr="0032783D" w:rsidRDefault="00B540AB" w:rsidP="00B5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15 часов </w:t>
      </w:r>
      <w:r w:rsidR="0032783D" w:rsidRPr="0032783D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консультаций специалистов 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краевого </w:t>
      </w:r>
      <w:r w:rsidR="0032783D" w:rsidRPr="0032783D">
        <w:rPr>
          <w:rFonts w:ascii="Times New Roman" w:eastAsia="Times New Roman" w:hAnsi="Times New Roman" w:cs="Times New Roman"/>
          <w:b/>
          <w:sz w:val="28"/>
          <w:szCs w:val="28"/>
          <w:lang/>
        </w:rPr>
        <w:t>Росреестра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валтайских </w:t>
      </w:r>
      <w:r w:rsidR="0032783D" w:rsidRPr="0032783D">
        <w:rPr>
          <w:rFonts w:ascii="Times New Roman" w:eastAsia="Times New Roman" w:hAnsi="Times New Roman" w:cs="Times New Roman"/>
          <w:b/>
          <w:sz w:val="28"/>
          <w:szCs w:val="28"/>
          <w:lang/>
        </w:rPr>
        <w:t>МФЦ.</w:t>
      </w:r>
    </w:p>
    <w:p w:rsidR="00B540AB" w:rsidRDefault="00B540AB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C5014E" w:rsidRDefault="00097C31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В последние дни зимы</w:t>
      </w:r>
      <w:r w:rsidR="0032783D" w:rsidRPr="00B540AB">
        <w:rPr>
          <w:rFonts w:ascii="Times New Roman" w:eastAsia="Times New Roman" w:hAnsi="Times New Roman" w:cs="Times New Roman"/>
          <w:sz w:val="28"/>
          <w:szCs w:val="28"/>
          <w:lang/>
        </w:rPr>
        <w:t xml:space="preserve"> специалисты Управления Росреестра по </w:t>
      </w:r>
      <w:r w:rsidR="00B540AB" w:rsidRPr="00B540AB">
        <w:rPr>
          <w:rFonts w:ascii="Times New Roman" w:eastAsia="Times New Roman" w:hAnsi="Times New Roman" w:cs="Times New Roman"/>
          <w:sz w:val="28"/>
          <w:szCs w:val="28"/>
          <w:lang/>
        </w:rPr>
        <w:t xml:space="preserve">Алтайскому краю </w:t>
      </w:r>
      <w:r w:rsidR="0032783D" w:rsidRPr="00B540AB">
        <w:rPr>
          <w:rFonts w:ascii="Times New Roman" w:eastAsia="Times New Roman" w:hAnsi="Times New Roman" w:cs="Times New Roman"/>
          <w:sz w:val="28"/>
          <w:szCs w:val="28"/>
          <w:lang/>
        </w:rPr>
        <w:t>прове</w:t>
      </w:r>
      <w:r w:rsidR="00B540AB" w:rsidRPr="00B540AB">
        <w:rPr>
          <w:rFonts w:ascii="Times New Roman" w:eastAsia="Times New Roman" w:hAnsi="Times New Roman" w:cs="Times New Roman"/>
          <w:sz w:val="28"/>
          <w:szCs w:val="28"/>
          <w:lang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жаркий </w:t>
      </w:r>
      <w:r w:rsidR="0032783D" w:rsidRPr="00B540AB">
        <w:rPr>
          <w:rFonts w:ascii="Times New Roman" w:eastAsia="Times New Roman" w:hAnsi="Times New Roman" w:cs="Times New Roman"/>
          <w:sz w:val="28"/>
          <w:szCs w:val="28"/>
          <w:lang/>
        </w:rPr>
        <w:t>15-часовой марафон консультаций по вопросам государственной регистрации прав на объекты недвижимости</w:t>
      </w:r>
      <w:r w:rsidR="00C5014E">
        <w:rPr>
          <w:rFonts w:ascii="Times New Roman" w:eastAsia="Times New Roman" w:hAnsi="Times New Roman" w:cs="Times New Roman"/>
          <w:sz w:val="28"/>
          <w:szCs w:val="28"/>
          <w:lang/>
        </w:rPr>
        <w:t xml:space="preserve">в </w:t>
      </w:r>
      <w:r w:rsidR="00C5014E" w:rsidRPr="00B540AB">
        <w:rPr>
          <w:rFonts w:ascii="Times New Roman" w:eastAsia="Times New Roman" w:hAnsi="Times New Roman" w:cs="Times New Roman"/>
          <w:sz w:val="28"/>
          <w:szCs w:val="28"/>
          <w:lang/>
        </w:rPr>
        <w:t>МФЦ</w:t>
      </w:r>
      <w:r w:rsidR="00C5014E">
        <w:rPr>
          <w:rFonts w:ascii="Times New Roman" w:eastAsia="Times New Roman" w:hAnsi="Times New Roman" w:cs="Times New Roman"/>
          <w:sz w:val="28"/>
          <w:szCs w:val="28"/>
          <w:lang/>
        </w:rPr>
        <w:t xml:space="preserve"> Алтайского края</w:t>
      </w:r>
      <w:r w:rsidR="0032783D" w:rsidRPr="00B540AB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B540AB" w:rsidRDefault="00B540AB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097C31" w:rsidRDefault="00097C31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097C31">
        <w:rPr>
          <w:rFonts w:ascii="Times New Roman" w:eastAsia="Times New Roman" w:hAnsi="Times New Roman" w:cs="Times New Roman"/>
          <w:sz w:val="28"/>
          <w:szCs w:val="28"/>
          <w:lang/>
        </w:rPr>
        <w:t xml:space="preserve">Как оформить сделку с квартирой между родственниками? </w:t>
      </w:r>
    </w:p>
    <w:p w:rsidR="00097C31" w:rsidRDefault="00097C31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Как </w:t>
      </w:r>
      <w:r w:rsidRPr="00097C31">
        <w:rPr>
          <w:rFonts w:ascii="Times New Roman" w:eastAsia="Times New Roman" w:hAnsi="Times New Roman" w:cs="Times New Roman"/>
          <w:sz w:val="28"/>
          <w:szCs w:val="28"/>
          <w:lang/>
        </w:rPr>
        <w:t>оформ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ить</w:t>
      </w:r>
      <w:r w:rsidRPr="00097C31">
        <w:rPr>
          <w:rFonts w:ascii="Times New Roman" w:eastAsia="Times New Roman" w:hAnsi="Times New Roman" w:cs="Times New Roman"/>
          <w:sz w:val="28"/>
          <w:szCs w:val="28"/>
          <w:lang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о на здание после реконструкции с </w:t>
      </w:r>
      <w:r w:rsidRPr="00097C31">
        <w:rPr>
          <w:rFonts w:ascii="Times New Roman" w:eastAsia="Times New Roman" w:hAnsi="Times New Roman" w:cs="Times New Roman"/>
          <w:sz w:val="28"/>
          <w:szCs w:val="28"/>
          <w:lang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омпомещений?</w:t>
      </w:r>
    </w:p>
    <w:p w:rsidR="00097C31" w:rsidRPr="00097C31" w:rsidRDefault="00097C31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097C31">
        <w:rPr>
          <w:rFonts w:ascii="Times New Roman" w:eastAsia="Times New Roman" w:hAnsi="Times New Roman" w:cs="Times New Roman"/>
          <w:sz w:val="28"/>
          <w:szCs w:val="28"/>
          <w:lang/>
        </w:rPr>
        <w:t xml:space="preserve">Как оформить право собственности на гараж? </w:t>
      </w:r>
    </w:p>
    <w:p w:rsidR="00097C31" w:rsidRPr="00097C31" w:rsidRDefault="00097C31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097C31">
        <w:rPr>
          <w:rFonts w:ascii="Times New Roman" w:eastAsia="Times New Roman" w:hAnsi="Times New Roman" w:cs="Times New Roman"/>
          <w:sz w:val="28"/>
          <w:szCs w:val="28"/>
          <w:lang/>
        </w:rPr>
        <w:t>Как снять с учета разрушенный дом?</w:t>
      </w:r>
    </w:p>
    <w:p w:rsidR="00097C31" w:rsidRPr="00097C31" w:rsidRDefault="00097C31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097C31">
        <w:rPr>
          <w:rFonts w:ascii="Times New Roman" w:eastAsia="Times New Roman" w:hAnsi="Times New Roman" w:cs="Times New Roman"/>
          <w:sz w:val="28"/>
          <w:szCs w:val="28"/>
          <w:lang/>
        </w:rPr>
        <w:t>Как узаконить самовольную постройку?</w:t>
      </w:r>
    </w:p>
    <w:p w:rsidR="00097C31" w:rsidRPr="00097C31" w:rsidRDefault="00097C31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Как зарегистрировать </w:t>
      </w:r>
      <w:r w:rsidRPr="00097C31">
        <w:rPr>
          <w:rFonts w:ascii="Times New Roman" w:eastAsia="Times New Roman" w:hAnsi="Times New Roman" w:cs="Times New Roman"/>
          <w:sz w:val="28"/>
          <w:szCs w:val="28"/>
          <w:lang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о</w:t>
      </w:r>
      <w:r w:rsidRPr="00097C31">
        <w:rPr>
          <w:rFonts w:ascii="Times New Roman" w:eastAsia="Times New Roman" w:hAnsi="Times New Roman" w:cs="Times New Roman"/>
          <w:sz w:val="28"/>
          <w:szCs w:val="28"/>
          <w:lang/>
        </w:rPr>
        <w:t xml:space="preserve"> собственности через органы местного самоуправления? </w:t>
      </w:r>
    </w:p>
    <w:p w:rsidR="00097C31" w:rsidRPr="00097C31" w:rsidRDefault="00643F05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hyperlink r:id="rId8" w:anchor=":~:text=%D0%90%D1%80%D0%B5%D0%BD%D0%B4%D0%B0%D1%82%D0%BE%D1%80%2C%20%D0%B2%D0%BB%D0%B0%D0%B4%D0%B5%D1%8E%D1%89%D0%B8%D0%B9%20%D0%B7%D0%B5%D0%BC%D0%B5%D0%BB%D1%8C%D0%BD%D1%8B%D0%BC%20%D1%83%D1%87%D0%B0%D1%81%D1%82%D0%BA%D0%BE%D0%BC%20%D0%BF%D0%BE,%D0%B8%D0" w:history="1">
        <w:r w:rsidR="00097C31" w:rsidRPr="00097C31">
          <w:rPr>
            <w:rFonts w:ascii="Times New Roman" w:eastAsia="Times New Roman" w:hAnsi="Times New Roman" w:cs="Times New Roman"/>
            <w:sz w:val="28"/>
            <w:szCs w:val="28"/>
            <w:lang/>
          </w:rPr>
          <w:t>Как оформить переуступку права аренды земельного участка?</w:t>
        </w:r>
      </w:hyperlink>
    </w:p>
    <w:p w:rsidR="00097C31" w:rsidRDefault="00097C31" w:rsidP="00097C31">
      <w:pPr>
        <w:pStyle w:val="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097C31" w:rsidRPr="00097C31" w:rsidRDefault="00097C31" w:rsidP="0009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Вот только часть вопросов, которые задавали жители нашего края во время марафона. </w:t>
      </w:r>
    </w:p>
    <w:p w:rsidR="00B540AB" w:rsidRPr="0032783D" w:rsidRDefault="00B540AB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502EF6" w:rsidRDefault="00097CFF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В первый день, 20 февраля, м</w:t>
      </w:r>
      <w:r w:rsidR="0032122A" w:rsidRPr="0032122A">
        <w:rPr>
          <w:rFonts w:ascii="Times New Roman" w:eastAsia="Times New Roman" w:hAnsi="Times New Roman" w:cs="Times New Roman"/>
          <w:sz w:val="28"/>
          <w:szCs w:val="28"/>
          <w:lang/>
        </w:rPr>
        <w:t>арафон-15 прошел в Барнауле, Алейске и Бийске, причем в каждом городе к</w:t>
      </w:r>
      <w:r w:rsidR="00502EF6">
        <w:rPr>
          <w:rFonts w:ascii="Times New Roman" w:eastAsia="Times New Roman" w:hAnsi="Times New Roman" w:cs="Times New Roman"/>
          <w:sz w:val="28"/>
          <w:szCs w:val="28"/>
          <w:lang/>
        </w:rPr>
        <w:t>онсультации проходили поэтапно – заканчивались в одном и начинались в другом. Далее</w:t>
      </w:r>
      <w:r w:rsidR="0032122A" w:rsidRPr="0032122A">
        <w:rPr>
          <w:rFonts w:ascii="Times New Roman" w:eastAsia="Times New Roman" w:hAnsi="Times New Roman" w:cs="Times New Roman"/>
          <w:sz w:val="28"/>
          <w:szCs w:val="28"/>
          <w:lang/>
        </w:rPr>
        <w:t xml:space="preserve"> эстафета </w:t>
      </w:r>
      <w:r w:rsidR="00502EF6">
        <w:rPr>
          <w:rFonts w:ascii="Times New Roman" w:eastAsia="Times New Roman" w:hAnsi="Times New Roman" w:cs="Times New Roman"/>
          <w:sz w:val="28"/>
          <w:szCs w:val="28"/>
          <w:lang/>
        </w:rPr>
        <w:t>перешла</w:t>
      </w:r>
      <w:r w:rsidR="0032122A" w:rsidRPr="0032122A">
        <w:rPr>
          <w:rFonts w:ascii="Times New Roman" w:eastAsia="Times New Roman" w:hAnsi="Times New Roman" w:cs="Times New Roman"/>
          <w:sz w:val="28"/>
          <w:szCs w:val="28"/>
          <w:lang/>
        </w:rPr>
        <w:t xml:space="preserve"> Змеиногорску, Рубцовск</w:t>
      </w:r>
      <w:r w:rsidR="00502EF6">
        <w:rPr>
          <w:rFonts w:ascii="Times New Roman" w:eastAsia="Times New Roman" w:hAnsi="Times New Roman" w:cs="Times New Roman"/>
          <w:sz w:val="28"/>
          <w:szCs w:val="28"/>
          <w:lang/>
        </w:rPr>
        <w:t xml:space="preserve">у, </w:t>
      </w:r>
      <w:r w:rsidR="0032122A" w:rsidRPr="0032122A">
        <w:rPr>
          <w:rFonts w:ascii="Times New Roman" w:eastAsia="Times New Roman" w:hAnsi="Times New Roman" w:cs="Times New Roman"/>
          <w:sz w:val="28"/>
          <w:szCs w:val="28"/>
          <w:lang/>
        </w:rPr>
        <w:t>Славгороду</w:t>
      </w:r>
      <w:r w:rsidR="00502EF6">
        <w:rPr>
          <w:rFonts w:ascii="Times New Roman" w:eastAsia="Times New Roman" w:hAnsi="Times New Roman" w:cs="Times New Roman"/>
          <w:sz w:val="28"/>
          <w:szCs w:val="28"/>
          <w:lang/>
        </w:rPr>
        <w:t xml:space="preserve"> и </w:t>
      </w:r>
      <w:r w:rsidR="00502EF6" w:rsidRPr="0032122A">
        <w:rPr>
          <w:rFonts w:ascii="Times New Roman" w:eastAsia="Times New Roman" w:hAnsi="Times New Roman" w:cs="Times New Roman"/>
          <w:sz w:val="28"/>
          <w:szCs w:val="28"/>
          <w:lang/>
        </w:rPr>
        <w:t>Камн</w:t>
      </w:r>
      <w:r w:rsidR="00502EF6">
        <w:rPr>
          <w:rFonts w:ascii="Times New Roman" w:eastAsia="Times New Roman" w:hAnsi="Times New Roman" w:cs="Times New Roman"/>
          <w:sz w:val="28"/>
          <w:szCs w:val="28"/>
          <w:lang/>
        </w:rPr>
        <w:t xml:space="preserve">ю </w:t>
      </w:r>
      <w:r w:rsidR="00502EF6" w:rsidRPr="0032122A">
        <w:rPr>
          <w:rFonts w:ascii="Times New Roman" w:eastAsia="Times New Roman" w:hAnsi="Times New Roman" w:cs="Times New Roman"/>
          <w:sz w:val="28"/>
          <w:szCs w:val="28"/>
          <w:lang/>
        </w:rPr>
        <w:t xml:space="preserve">-на </w:t>
      </w:r>
      <w:r w:rsidR="00502EF6">
        <w:rPr>
          <w:rFonts w:ascii="Times New Roman" w:eastAsia="Times New Roman" w:hAnsi="Times New Roman" w:cs="Times New Roman"/>
          <w:sz w:val="28"/>
          <w:szCs w:val="28"/>
          <w:lang/>
        </w:rPr>
        <w:t xml:space="preserve">– </w:t>
      </w:r>
      <w:r w:rsidR="00502EF6" w:rsidRPr="0032122A">
        <w:rPr>
          <w:rFonts w:ascii="Times New Roman" w:eastAsia="Times New Roman" w:hAnsi="Times New Roman" w:cs="Times New Roman"/>
          <w:sz w:val="28"/>
          <w:szCs w:val="28"/>
          <w:lang/>
        </w:rPr>
        <w:t>Оби</w:t>
      </w:r>
      <w:r w:rsidR="00502EF6">
        <w:rPr>
          <w:rFonts w:ascii="Times New Roman" w:eastAsia="Times New Roman" w:hAnsi="Times New Roman" w:cs="Times New Roman"/>
          <w:sz w:val="28"/>
          <w:szCs w:val="28"/>
          <w:lang/>
        </w:rPr>
        <w:t>, а закончил</w:t>
      </w:r>
      <w:r w:rsidR="005875BB">
        <w:rPr>
          <w:rFonts w:ascii="Times New Roman" w:eastAsia="Times New Roman" w:hAnsi="Times New Roman" w:cs="Times New Roman"/>
          <w:sz w:val="28"/>
          <w:szCs w:val="28"/>
          <w:lang/>
        </w:rPr>
        <w:t>ся он в</w:t>
      </w:r>
      <w:r w:rsidR="00502EF6">
        <w:rPr>
          <w:rFonts w:ascii="Times New Roman" w:eastAsia="Times New Roman" w:hAnsi="Times New Roman" w:cs="Times New Roman"/>
          <w:sz w:val="28"/>
          <w:szCs w:val="28"/>
          <w:lang/>
        </w:rPr>
        <w:t xml:space="preserve"> 13:00 22 февраля в Новоалтайске, что совсем рядом с Барнаулом. Таким образом </w:t>
      </w:r>
      <w:r w:rsidR="00097C31">
        <w:rPr>
          <w:rFonts w:ascii="Times New Roman" w:eastAsia="Times New Roman" w:hAnsi="Times New Roman" w:cs="Times New Roman"/>
          <w:sz w:val="28"/>
          <w:szCs w:val="28"/>
          <w:lang/>
        </w:rPr>
        <w:t>«</w:t>
      </w:r>
      <w:r w:rsidR="00502EF6">
        <w:rPr>
          <w:rFonts w:ascii="Times New Roman" w:eastAsia="Times New Roman" w:hAnsi="Times New Roman" w:cs="Times New Roman"/>
          <w:sz w:val="28"/>
          <w:szCs w:val="28"/>
          <w:lang/>
        </w:rPr>
        <w:t>эстафетная палочка</w:t>
      </w:r>
      <w:r w:rsidR="00097C31">
        <w:rPr>
          <w:rFonts w:ascii="Times New Roman" w:eastAsia="Times New Roman" w:hAnsi="Times New Roman" w:cs="Times New Roman"/>
          <w:sz w:val="28"/>
          <w:szCs w:val="28"/>
          <w:lang/>
        </w:rPr>
        <w:t xml:space="preserve">» марафона </w:t>
      </w:r>
      <w:r w:rsidR="00502EF6">
        <w:rPr>
          <w:rFonts w:ascii="Times New Roman" w:eastAsia="Times New Roman" w:hAnsi="Times New Roman" w:cs="Times New Roman"/>
          <w:sz w:val="28"/>
          <w:szCs w:val="28"/>
          <w:lang/>
        </w:rPr>
        <w:t xml:space="preserve">вернулась столицу Алтайского края, образно говоря, «пробежав» через весь Алтайский край. </w:t>
      </w:r>
    </w:p>
    <w:p w:rsidR="00C5014E" w:rsidRDefault="00C5014E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C5014E" w:rsidRDefault="0032122A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32122A">
        <w:rPr>
          <w:rFonts w:ascii="Times New Roman" w:eastAsia="Times New Roman" w:hAnsi="Times New Roman" w:cs="Times New Roman"/>
          <w:sz w:val="28"/>
          <w:szCs w:val="28"/>
          <w:lang/>
        </w:rPr>
        <w:t>В</w:t>
      </w:r>
      <w:r w:rsidR="00C5014E">
        <w:rPr>
          <w:rFonts w:ascii="Times New Roman" w:eastAsia="Times New Roman" w:hAnsi="Times New Roman" w:cs="Times New Roman"/>
          <w:sz w:val="28"/>
          <w:szCs w:val="28"/>
          <w:lang/>
        </w:rPr>
        <w:t xml:space="preserve"> течение 3х дней более </w:t>
      </w:r>
      <w:r w:rsidR="002C1D66">
        <w:rPr>
          <w:rFonts w:ascii="Times New Roman" w:eastAsia="Times New Roman" w:hAnsi="Times New Roman" w:cs="Times New Roman"/>
          <w:sz w:val="28"/>
          <w:szCs w:val="28"/>
          <w:lang/>
        </w:rPr>
        <w:t>4</w:t>
      </w:r>
      <w:r w:rsidR="005875BB">
        <w:rPr>
          <w:rFonts w:ascii="Times New Roman" w:eastAsia="Times New Roman" w:hAnsi="Times New Roman" w:cs="Times New Roman"/>
          <w:sz w:val="28"/>
          <w:szCs w:val="28"/>
          <w:lang/>
        </w:rPr>
        <w:t>0</w:t>
      </w:r>
      <w:r w:rsidR="00C5014E">
        <w:rPr>
          <w:rFonts w:ascii="Times New Roman" w:eastAsia="Times New Roman" w:hAnsi="Times New Roman" w:cs="Times New Roman"/>
          <w:sz w:val="28"/>
          <w:szCs w:val="28"/>
          <w:lang/>
        </w:rPr>
        <w:t xml:space="preserve"> жителей нашего края получили </w:t>
      </w:r>
      <w:r w:rsidR="002C1D66">
        <w:rPr>
          <w:rFonts w:ascii="Times New Roman" w:eastAsia="Times New Roman" w:hAnsi="Times New Roman" w:cs="Times New Roman"/>
          <w:sz w:val="28"/>
          <w:szCs w:val="28"/>
          <w:lang/>
        </w:rPr>
        <w:t>ответы на более20</w:t>
      </w:r>
      <w:r w:rsidR="00C5014E">
        <w:rPr>
          <w:rFonts w:ascii="Times New Roman" w:eastAsia="Times New Roman" w:hAnsi="Times New Roman" w:cs="Times New Roman"/>
          <w:sz w:val="28"/>
          <w:szCs w:val="28"/>
          <w:lang/>
        </w:rPr>
        <w:t xml:space="preserve"> вопросов.</w:t>
      </w:r>
      <w:r w:rsidR="002C1D66">
        <w:rPr>
          <w:rFonts w:ascii="Times New Roman" w:eastAsia="Times New Roman" w:hAnsi="Times New Roman" w:cs="Times New Roman"/>
          <w:sz w:val="28"/>
          <w:szCs w:val="28"/>
          <w:lang/>
        </w:rPr>
        <w:t xml:space="preserve"> Почему цифры немного не совпадают? Потому, что иногда они повторялись, но наши консультанты привычно спокойно поясняли все нюансы законодательства</w:t>
      </w:r>
      <w:bookmarkStart w:id="0" w:name="_GoBack"/>
      <w:bookmarkEnd w:id="0"/>
      <w:r w:rsidR="002C1D66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32783D" w:rsidRPr="0032122A" w:rsidRDefault="0032783D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FB5275" w:rsidRDefault="00C5014E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/>
        </w:rPr>
        <w:t>О</w:t>
      </w:r>
      <w:r w:rsidRPr="00C5014E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рганизовать 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/>
        </w:rPr>
        <w:t>февральский</w:t>
      </w:r>
      <w:r w:rsidRPr="00C5014E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марафон было не сложно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, так как между </w:t>
      </w:r>
      <w:r w:rsidR="005875BB" w:rsidRPr="00C5014E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Росреестром и МФЦ 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с момента основания </w:t>
      </w:r>
      <w:r w:rsidR="005875BB" w:rsidRPr="00C5014E">
        <w:rPr>
          <w:rFonts w:ascii="Times New Roman" w:eastAsia="Times New Roman" w:hAnsi="Times New Roman" w:cs="Times New Roman"/>
          <w:i/>
          <w:sz w:val="28"/>
          <w:szCs w:val="28"/>
          <w:lang/>
        </w:rPr>
        <w:t>выстроены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близкие</w:t>
      </w:r>
      <w:r w:rsidR="005875BB" w:rsidRPr="00C5014E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партнерские отношения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» - </w:t>
      </w:r>
      <w:r w:rsidR="0032122A">
        <w:rPr>
          <w:rFonts w:ascii="Times New Roman" w:eastAsia="Times New Roman" w:hAnsi="Times New Roman" w:cs="Times New Roman"/>
          <w:sz w:val="28"/>
          <w:szCs w:val="28"/>
          <w:lang/>
        </w:rPr>
        <w:t xml:space="preserve">отметила </w:t>
      </w:r>
      <w:r w:rsidR="0032122A" w:rsidRPr="005875BB">
        <w:rPr>
          <w:rFonts w:ascii="Times New Roman" w:eastAsia="Times New Roman" w:hAnsi="Times New Roman" w:cs="Times New Roman"/>
          <w:b/>
          <w:sz w:val="28"/>
          <w:szCs w:val="28"/>
          <w:lang/>
        </w:rPr>
        <w:t>Елена Бандурова</w:t>
      </w:r>
      <w:r w:rsidR="0032122A">
        <w:rPr>
          <w:rFonts w:ascii="Times New Roman" w:eastAsia="Times New Roman" w:hAnsi="Times New Roman" w:cs="Times New Roman"/>
          <w:sz w:val="28"/>
          <w:szCs w:val="28"/>
          <w:lang/>
        </w:rPr>
        <w:t>, заместитель руководителя Управления Росреестра по Алтайскому краю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. – «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/>
        </w:rPr>
        <w:t>С</w:t>
      </w:r>
      <w:r w:rsidR="005875BB" w:rsidRPr="00C5014E">
        <w:rPr>
          <w:rFonts w:ascii="Times New Roman" w:eastAsia="Times New Roman" w:hAnsi="Times New Roman" w:cs="Times New Roman"/>
          <w:i/>
          <w:sz w:val="28"/>
          <w:szCs w:val="28"/>
          <w:lang/>
        </w:rPr>
        <w:t>егодня специалисты МФЦ сами неплохо ориентируются в вопросах государственной регистрации прав на объекты недвижимость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/>
        </w:rPr>
        <w:t>,</w:t>
      </w:r>
      <w:r w:rsidRPr="00C5014E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т.к. наши </w:t>
      </w:r>
      <w:r w:rsidR="0032122A" w:rsidRPr="00C5014E">
        <w:rPr>
          <w:rFonts w:ascii="Times New Roman" w:eastAsia="Times New Roman" w:hAnsi="Times New Roman" w:cs="Times New Roman"/>
          <w:i/>
          <w:sz w:val="28"/>
          <w:szCs w:val="28"/>
          <w:lang/>
        </w:rPr>
        <w:t>услуги не только одни из самых востребованных, но и наиболее сложны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/>
        </w:rPr>
        <w:t>е</w:t>
      </w:r>
      <w:r w:rsidRPr="00C5014E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. 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Поэтому </w:t>
      </w:r>
      <w:r w:rsidR="0032122A" w:rsidRPr="00C5014E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Управлением Росреестра по Алтайскому краю 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/>
        </w:rPr>
        <w:t>постоянно</w:t>
      </w:r>
      <w:r w:rsidR="0032122A" w:rsidRPr="00C5014E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проводит обучение сотрудников МФЦ, ведь от правильного и квалифицированного приема документов в конечном итоге зависит результат </w:t>
      </w:r>
      <w:r w:rsidR="0032122A" w:rsidRPr="00C5014E">
        <w:rPr>
          <w:rFonts w:ascii="Times New Roman" w:eastAsia="Times New Roman" w:hAnsi="Times New Roman" w:cs="Times New Roman"/>
          <w:i/>
          <w:sz w:val="28"/>
          <w:szCs w:val="28"/>
          <w:lang/>
        </w:rPr>
        <w:lastRenderedPageBreak/>
        <w:t>предоставленной государственной услуги</w:t>
      </w:r>
      <w:r>
        <w:rPr>
          <w:rFonts w:ascii="Times New Roman" w:eastAsia="Times New Roman" w:hAnsi="Times New Roman" w:cs="Times New Roman"/>
          <w:i/>
          <w:sz w:val="28"/>
          <w:szCs w:val="28"/>
          <w:lang/>
        </w:rPr>
        <w:t>. Таким образом,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в дни марафона специалисты Росреестра не только консультировали посетителей, но и провели очередной мастер-класс специалистам МФЦ, которых лично я уже считаю знатоками нашего дела</w:t>
      </w:r>
      <w:r w:rsidR="0032122A" w:rsidRPr="0032122A">
        <w:rPr>
          <w:rFonts w:ascii="Times New Roman" w:eastAsia="Times New Roman" w:hAnsi="Times New Roman" w:cs="Times New Roman"/>
          <w:sz w:val="28"/>
          <w:szCs w:val="28"/>
          <w:lang/>
        </w:rPr>
        <w:t>».</w:t>
      </w:r>
    </w:p>
    <w:p w:rsidR="005875BB" w:rsidRDefault="005875BB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5875BB" w:rsidRPr="00B540AB" w:rsidRDefault="005875BB" w:rsidP="0058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Пятнадцатичасовой марафон проводился в рамках годовой программы мероприятий, посвященных</w:t>
      </w:r>
      <w:r w:rsidRPr="00B540AB">
        <w:rPr>
          <w:rFonts w:ascii="Times New Roman" w:eastAsia="Times New Roman" w:hAnsi="Times New Roman" w:cs="Times New Roman"/>
          <w:sz w:val="28"/>
          <w:szCs w:val="28"/>
          <w:lang/>
        </w:rPr>
        <w:t xml:space="preserve"> 15-летию Росреестра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, которое ведомство будет отмечать в декабре текущего года</w:t>
      </w:r>
      <w:r w:rsidRPr="00B540AB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5875BB" w:rsidRDefault="005875BB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846522" w:rsidRPr="002420C9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643F05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660" w:rsidRDefault="000C5660">
      <w:pPr>
        <w:spacing w:after="0" w:line="240" w:lineRule="auto"/>
      </w:pPr>
      <w:r>
        <w:separator/>
      </w:r>
    </w:p>
  </w:endnote>
  <w:endnote w:type="continuationSeparator" w:id="1">
    <w:p w:rsidR="000C5660" w:rsidRDefault="000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660" w:rsidRDefault="000C5660">
      <w:pPr>
        <w:spacing w:after="0" w:line="240" w:lineRule="auto"/>
      </w:pPr>
      <w:r>
        <w:separator/>
      </w:r>
    </w:p>
  </w:footnote>
  <w:footnote w:type="continuationSeparator" w:id="1">
    <w:p w:rsidR="000C5660" w:rsidRDefault="000C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643F05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5D68E9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711D"/>
    <w:rsid w:val="00042DB4"/>
    <w:rsid w:val="0004624D"/>
    <w:rsid w:val="00051582"/>
    <w:rsid w:val="00064EC6"/>
    <w:rsid w:val="00097C31"/>
    <w:rsid w:val="00097CFF"/>
    <w:rsid w:val="000B0FC4"/>
    <w:rsid w:val="000C19AE"/>
    <w:rsid w:val="000C5660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E422D"/>
    <w:rsid w:val="001F2562"/>
    <w:rsid w:val="00206A17"/>
    <w:rsid w:val="002176C8"/>
    <w:rsid w:val="002420C9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7E66"/>
    <w:rsid w:val="0035241C"/>
    <w:rsid w:val="00357700"/>
    <w:rsid w:val="00370246"/>
    <w:rsid w:val="003847FD"/>
    <w:rsid w:val="0039213D"/>
    <w:rsid w:val="003A2E25"/>
    <w:rsid w:val="003A30BC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5433"/>
    <w:rsid w:val="005C0CA9"/>
    <w:rsid w:val="005C36CD"/>
    <w:rsid w:val="005D4C1E"/>
    <w:rsid w:val="005D68E9"/>
    <w:rsid w:val="005E1BD2"/>
    <w:rsid w:val="005E38FE"/>
    <w:rsid w:val="005E44E4"/>
    <w:rsid w:val="005E4799"/>
    <w:rsid w:val="00603B32"/>
    <w:rsid w:val="0063746D"/>
    <w:rsid w:val="00641D60"/>
    <w:rsid w:val="00643F05"/>
    <w:rsid w:val="00645DB7"/>
    <w:rsid w:val="00660D90"/>
    <w:rsid w:val="00671C2F"/>
    <w:rsid w:val="0067591D"/>
    <w:rsid w:val="00687085"/>
    <w:rsid w:val="0069545B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D09FD"/>
    <w:rsid w:val="008D15D3"/>
    <w:rsid w:val="008D176D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AA7A05"/>
    <w:rsid w:val="00AC55B0"/>
    <w:rsid w:val="00AE4470"/>
    <w:rsid w:val="00B01E69"/>
    <w:rsid w:val="00B04BB0"/>
    <w:rsid w:val="00B25EB3"/>
    <w:rsid w:val="00B42CBF"/>
    <w:rsid w:val="00B540AB"/>
    <w:rsid w:val="00B56367"/>
    <w:rsid w:val="00B65212"/>
    <w:rsid w:val="00B660CB"/>
    <w:rsid w:val="00B7594D"/>
    <w:rsid w:val="00B77EDB"/>
    <w:rsid w:val="00B9118B"/>
    <w:rsid w:val="00BD63A9"/>
    <w:rsid w:val="00C01C7D"/>
    <w:rsid w:val="00C0693F"/>
    <w:rsid w:val="00C20D73"/>
    <w:rsid w:val="00C21088"/>
    <w:rsid w:val="00C276FC"/>
    <w:rsid w:val="00C433ED"/>
    <w:rsid w:val="00C5014E"/>
    <w:rsid w:val="00C55895"/>
    <w:rsid w:val="00C63967"/>
    <w:rsid w:val="00C667E4"/>
    <w:rsid w:val="00CB59B0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26AF"/>
    <w:rsid w:val="00F93481"/>
    <w:rsid w:val="00F970B9"/>
    <w:rsid w:val="00FB1235"/>
    <w:rsid w:val="00FB1B36"/>
    <w:rsid w:val="00FB5275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05"/>
  </w:style>
  <w:style w:type="paragraph" w:styleId="1">
    <w:name w:val="heading 1"/>
    <w:basedOn w:val="a"/>
    <w:next w:val="a"/>
    <w:link w:val="10"/>
    <w:uiPriority w:val="9"/>
    <w:qFormat/>
    <w:rsid w:val="00643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3F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43F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43F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43F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43F0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43F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43F0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43F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3F0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43F0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43F0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43F0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43F0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43F0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43F0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43F0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43F0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3F0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43F0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3F0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3F0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43F0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43F0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3F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3F05"/>
    <w:rPr>
      <w:i/>
    </w:rPr>
  </w:style>
  <w:style w:type="paragraph" w:styleId="a9">
    <w:name w:val="header"/>
    <w:basedOn w:val="a"/>
    <w:link w:val="aa"/>
    <w:uiPriority w:val="99"/>
    <w:unhideWhenUsed/>
    <w:rsid w:val="00643F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F05"/>
  </w:style>
  <w:style w:type="paragraph" w:styleId="ab">
    <w:name w:val="footer"/>
    <w:basedOn w:val="a"/>
    <w:link w:val="ac"/>
    <w:uiPriority w:val="99"/>
    <w:unhideWhenUsed/>
    <w:rsid w:val="00643F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43F05"/>
  </w:style>
  <w:style w:type="paragraph" w:styleId="ad">
    <w:name w:val="caption"/>
    <w:basedOn w:val="a"/>
    <w:next w:val="a"/>
    <w:uiPriority w:val="35"/>
    <w:semiHidden/>
    <w:unhideWhenUsed/>
    <w:qFormat/>
    <w:rsid w:val="00643F0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43F05"/>
  </w:style>
  <w:style w:type="table" w:styleId="ae">
    <w:name w:val="Table Grid"/>
    <w:basedOn w:val="a1"/>
    <w:uiPriority w:val="59"/>
    <w:rsid w:val="00643F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43F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43F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43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3F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3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643F05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643F05"/>
    <w:rPr>
      <w:sz w:val="18"/>
    </w:rPr>
  </w:style>
  <w:style w:type="character" w:styleId="af1">
    <w:name w:val="footnote reference"/>
    <w:basedOn w:val="a0"/>
    <w:uiPriority w:val="99"/>
    <w:unhideWhenUsed/>
    <w:rsid w:val="00643F0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643F05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643F05"/>
    <w:rPr>
      <w:sz w:val="20"/>
    </w:rPr>
  </w:style>
  <w:style w:type="character" w:styleId="af4">
    <w:name w:val="endnote reference"/>
    <w:basedOn w:val="a0"/>
    <w:uiPriority w:val="99"/>
    <w:semiHidden/>
    <w:unhideWhenUsed/>
    <w:rsid w:val="00643F0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43F05"/>
    <w:pPr>
      <w:spacing w:after="57"/>
    </w:pPr>
  </w:style>
  <w:style w:type="paragraph" w:styleId="23">
    <w:name w:val="toc 2"/>
    <w:basedOn w:val="a"/>
    <w:next w:val="a"/>
    <w:uiPriority w:val="39"/>
    <w:unhideWhenUsed/>
    <w:rsid w:val="00643F0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43F0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43F0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43F0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43F0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43F0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43F0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43F05"/>
    <w:pPr>
      <w:spacing w:after="57"/>
      <w:ind w:left="2268"/>
    </w:pPr>
  </w:style>
  <w:style w:type="paragraph" w:styleId="af5">
    <w:name w:val="TOC Heading"/>
    <w:uiPriority w:val="39"/>
    <w:unhideWhenUsed/>
    <w:rsid w:val="00643F05"/>
  </w:style>
  <w:style w:type="paragraph" w:styleId="af6">
    <w:name w:val="table of figures"/>
    <w:basedOn w:val="a"/>
    <w:next w:val="a"/>
    <w:uiPriority w:val="99"/>
    <w:unhideWhenUsed/>
    <w:rsid w:val="00643F05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643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43F05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643F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43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643F05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643F05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643F0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43F05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43F05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43F0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43F05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24.com/article/704-oformlenie-pereustupki-prava-arendy-zemelnogo-uchastka/" TargetMode="External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r22kyv26021973</cp:lastModifiedBy>
  <cp:revision>6</cp:revision>
  <cp:lastPrinted>2022-12-07T04:39:00Z</cp:lastPrinted>
  <dcterms:created xsi:type="dcterms:W3CDTF">2023-02-27T08:36:00Z</dcterms:created>
  <dcterms:modified xsi:type="dcterms:W3CDTF">2023-03-01T00:31:00Z</dcterms:modified>
</cp:coreProperties>
</file>